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62EC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bookmarkStart w:id="0" w:name="_GoBack"/>
      <w:bookmarkEnd w:id="0"/>
    </w:p>
    <w:p w14:paraId="27380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小标宋简体" w:hAnsi="方正小标宋简体" w:eastAsia="方正小标宋简体" w:cs="方正小标宋简体"/>
          <w:i w:val="0"/>
          <w:iCs w:val="0"/>
          <w:snapToGrid/>
          <w:color w:val="auto"/>
          <w:kern w:val="0"/>
          <w:sz w:val="40"/>
          <w:szCs w:val="40"/>
          <w:highlight w:val="none"/>
          <w:u w:val="none"/>
          <w:lang w:val="en-US" w:eastAsia="zh-CN" w:bidi="ar"/>
        </w:rPr>
      </w:pPr>
    </w:p>
    <w:p w14:paraId="21181262">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center"/>
        <w:rPr>
          <w:rFonts w:hint="eastAsia" w:ascii="方正小标宋简体" w:hAnsi="方正小标宋简体" w:eastAsia="方正小标宋简体" w:cs="方正小标宋简体"/>
          <w:i w:val="0"/>
          <w:iCs w:val="0"/>
          <w:snapToGrid/>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snapToGrid/>
          <w:color w:val="auto"/>
          <w:kern w:val="0"/>
          <w:sz w:val="44"/>
          <w:szCs w:val="44"/>
          <w:highlight w:val="none"/>
          <w:u w:val="none"/>
          <w:lang w:val="en-US" w:eastAsia="zh-CN" w:bidi="ar"/>
        </w:rPr>
        <w:t>山西省矿产品销售收入转换系数</w:t>
      </w:r>
    </w:p>
    <w:p w14:paraId="5453C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小标宋简体" w:hAnsi="方正小标宋简体" w:eastAsia="方正小标宋简体" w:cs="方正小标宋简体"/>
          <w:i w:val="0"/>
          <w:iCs w:val="0"/>
          <w:snapToGrid/>
          <w:color w:val="auto"/>
          <w:kern w:val="0"/>
          <w:sz w:val="44"/>
          <w:szCs w:val="44"/>
          <w:highlight w:val="none"/>
          <w:u w:val="none"/>
          <w:lang w:val="en-US" w:eastAsia="zh-CN" w:bidi="ar"/>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235"/>
        <w:gridCol w:w="1783"/>
        <w:gridCol w:w="1756"/>
      </w:tblGrid>
      <w:tr w14:paraId="5BDC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120838B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bCs/>
                <w:color w:val="auto"/>
                <w:sz w:val="28"/>
                <w:szCs w:val="28"/>
                <w:highlight w:val="none"/>
                <w:vertAlign w:val="baseline"/>
                <w:lang w:val="en-US" w:eastAsia="zh-CN" w:bidi="ar"/>
              </w:rPr>
            </w:pPr>
            <w:r>
              <w:rPr>
                <w:rFonts w:hint="eastAsia" w:ascii="仿宋_GB2312" w:hAnsi="仿宋_GB2312" w:eastAsia="仿宋_GB2312" w:cs="仿宋_GB2312"/>
                <w:b/>
                <w:bCs/>
                <w:color w:val="auto"/>
                <w:sz w:val="28"/>
                <w:szCs w:val="28"/>
                <w:highlight w:val="none"/>
                <w:vertAlign w:val="baseline"/>
                <w:lang w:val="en-US" w:eastAsia="zh-CN" w:bidi="ar"/>
              </w:rPr>
              <w:t>矿种</w:t>
            </w:r>
          </w:p>
        </w:tc>
        <w:tc>
          <w:tcPr>
            <w:tcW w:w="2235" w:type="dxa"/>
            <w:noWrap w:val="0"/>
            <w:vAlign w:val="top"/>
          </w:tcPr>
          <w:p w14:paraId="100E5E6C">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bCs/>
                <w:color w:val="auto"/>
                <w:sz w:val="28"/>
                <w:szCs w:val="28"/>
                <w:highlight w:val="none"/>
                <w:vertAlign w:val="baseline"/>
                <w:lang w:val="en-US" w:eastAsia="zh-CN" w:bidi="ar"/>
              </w:rPr>
            </w:pPr>
            <w:r>
              <w:rPr>
                <w:rFonts w:hint="eastAsia" w:ascii="仿宋_GB2312" w:hAnsi="仿宋_GB2312" w:eastAsia="仿宋_GB2312" w:cs="仿宋_GB2312"/>
                <w:b/>
                <w:bCs/>
                <w:color w:val="auto"/>
                <w:sz w:val="28"/>
                <w:szCs w:val="28"/>
                <w:highlight w:val="none"/>
                <w:vertAlign w:val="baseline"/>
                <w:lang w:val="en-US" w:eastAsia="zh-CN" w:bidi="ar"/>
              </w:rPr>
              <w:t>转换方向</w:t>
            </w:r>
          </w:p>
        </w:tc>
        <w:tc>
          <w:tcPr>
            <w:tcW w:w="1783" w:type="dxa"/>
            <w:noWrap w:val="0"/>
            <w:vAlign w:val="top"/>
          </w:tcPr>
          <w:p w14:paraId="56B520A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bCs/>
                <w:color w:val="auto"/>
                <w:sz w:val="28"/>
                <w:szCs w:val="28"/>
                <w:highlight w:val="none"/>
                <w:vertAlign w:val="baseline"/>
                <w:lang w:val="en-US" w:eastAsia="zh-CN" w:bidi="ar"/>
              </w:rPr>
            </w:pPr>
            <w:r>
              <w:rPr>
                <w:rFonts w:hint="eastAsia" w:ascii="仿宋_GB2312" w:hAnsi="仿宋_GB2312" w:eastAsia="仿宋_GB2312" w:cs="仿宋_GB2312"/>
                <w:b/>
                <w:bCs/>
                <w:color w:val="auto"/>
                <w:sz w:val="28"/>
                <w:szCs w:val="28"/>
                <w:highlight w:val="none"/>
                <w:vertAlign w:val="baseline"/>
                <w:lang w:val="en-US" w:eastAsia="zh-CN" w:bidi="ar"/>
              </w:rPr>
              <w:t>参考标准</w:t>
            </w:r>
          </w:p>
        </w:tc>
        <w:tc>
          <w:tcPr>
            <w:tcW w:w="1756" w:type="dxa"/>
            <w:noWrap w:val="0"/>
            <w:vAlign w:val="top"/>
          </w:tcPr>
          <w:p w14:paraId="1B62F093">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bCs/>
                <w:color w:val="auto"/>
                <w:sz w:val="28"/>
                <w:szCs w:val="28"/>
                <w:highlight w:val="none"/>
                <w:vertAlign w:val="baseline"/>
                <w:lang w:val="en-US" w:eastAsia="zh-CN" w:bidi="ar"/>
              </w:rPr>
            </w:pPr>
            <w:r>
              <w:rPr>
                <w:rFonts w:hint="eastAsia" w:ascii="仿宋_GB2312" w:hAnsi="仿宋_GB2312" w:eastAsia="仿宋_GB2312" w:cs="仿宋_GB2312"/>
                <w:b/>
                <w:bCs/>
                <w:color w:val="auto"/>
                <w:sz w:val="28"/>
                <w:szCs w:val="28"/>
                <w:highlight w:val="none"/>
                <w:vertAlign w:val="baseline"/>
                <w:lang w:val="en-US" w:eastAsia="zh-CN" w:bidi="ar"/>
              </w:rPr>
              <w:t>转换系数</w:t>
            </w:r>
          </w:p>
        </w:tc>
      </w:tr>
      <w:tr w14:paraId="789C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58AC61E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煤</w:t>
            </w:r>
          </w:p>
        </w:tc>
        <w:tc>
          <w:tcPr>
            <w:tcW w:w="2235" w:type="dxa"/>
            <w:noWrap w:val="0"/>
            <w:vAlign w:val="top"/>
          </w:tcPr>
          <w:p w14:paraId="29F4A67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选矿转换为原矿</w:t>
            </w:r>
          </w:p>
        </w:tc>
        <w:tc>
          <w:tcPr>
            <w:tcW w:w="1783" w:type="dxa"/>
            <w:noWrap w:val="0"/>
            <w:vAlign w:val="top"/>
          </w:tcPr>
          <w:p w14:paraId="781D9C0F">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0.2-1</w:t>
            </w:r>
          </w:p>
        </w:tc>
        <w:tc>
          <w:tcPr>
            <w:tcW w:w="1756" w:type="dxa"/>
            <w:noWrap w:val="0"/>
            <w:vAlign w:val="top"/>
          </w:tcPr>
          <w:p w14:paraId="0C86EB7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0.90</w:t>
            </w:r>
          </w:p>
        </w:tc>
      </w:tr>
      <w:tr w14:paraId="42DD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6BCAB57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铁</w:t>
            </w:r>
          </w:p>
        </w:tc>
        <w:tc>
          <w:tcPr>
            <w:tcW w:w="2235" w:type="dxa"/>
            <w:noWrap w:val="0"/>
            <w:vAlign w:val="top"/>
          </w:tcPr>
          <w:p w14:paraId="6E20600A">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1E7E798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w:t>
            </w:r>
          </w:p>
        </w:tc>
        <w:tc>
          <w:tcPr>
            <w:tcW w:w="1756" w:type="dxa"/>
            <w:noWrap w:val="0"/>
            <w:vAlign w:val="top"/>
          </w:tcPr>
          <w:p w14:paraId="19834859">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1.80</w:t>
            </w:r>
          </w:p>
        </w:tc>
      </w:tr>
      <w:tr w14:paraId="5EBC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2CC6923A">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锰</w:t>
            </w:r>
          </w:p>
        </w:tc>
        <w:tc>
          <w:tcPr>
            <w:tcW w:w="2235" w:type="dxa"/>
            <w:noWrap w:val="0"/>
            <w:vAlign w:val="top"/>
          </w:tcPr>
          <w:p w14:paraId="1E89795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77E9874F">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w:t>
            </w:r>
          </w:p>
        </w:tc>
        <w:tc>
          <w:tcPr>
            <w:tcW w:w="1756" w:type="dxa"/>
            <w:noWrap w:val="0"/>
            <w:vAlign w:val="top"/>
          </w:tcPr>
          <w:p w14:paraId="1E22FA2C">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1.25</w:t>
            </w:r>
          </w:p>
        </w:tc>
      </w:tr>
      <w:tr w14:paraId="46AF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109D525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钛（金红石）</w:t>
            </w:r>
          </w:p>
        </w:tc>
        <w:tc>
          <w:tcPr>
            <w:tcW w:w="2235" w:type="dxa"/>
            <w:noWrap w:val="0"/>
            <w:vAlign w:val="top"/>
          </w:tcPr>
          <w:p w14:paraId="4DC46FF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051F2D6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w:t>
            </w:r>
          </w:p>
        </w:tc>
        <w:tc>
          <w:tcPr>
            <w:tcW w:w="1756" w:type="dxa"/>
            <w:noWrap w:val="0"/>
            <w:vAlign w:val="top"/>
          </w:tcPr>
          <w:p w14:paraId="63590CCA">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1.65</w:t>
            </w:r>
          </w:p>
        </w:tc>
      </w:tr>
      <w:tr w14:paraId="14D6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7548878F">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铜</w:t>
            </w:r>
          </w:p>
        </w:tc>
        <w:tc>
          <w:tcPr>
            <w:tcW w:w="2235" w:type="dxa"/>
            <w:noWrap w:val="0"/>
            <w:vAlign w:val="top"/>
          </w:tcPr>
          <w:p w14:paraId="6455127F">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1FB950A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1-3.4</w:t>
            </w:r>
          </w:p>
        </w:tc>
        <w:tc>
          <w:tcPr>
            <w:tcW w:w="1756" w:type="dxa"/>
            <w:noWrap w:val="0"/>
            <w:vAlign w:val="top"/>
          </w:tcPr>
          <w:p w14:paraId="1714CB3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1.82</w:t>
            </w:r>
          </w:p>
        </w:tc>
      </w:tr>
      <w:tr w14:paraId="17EF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1E1175F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铝土矿</w:t>
            </w:r>
          </w:p>
        </w:tc>
        <w:tc>
          <w:tcPr>
            <w:tcW w:w="2235" w:type="dxa"/>
            <w:noWrap w:val="0"/>
            <w:vAlign w:val="top"/>
          </w:tcPr>
          <w:p w14:paraId="550A2B2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5FB7753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1-3.4</w:t>
            </w:r>
          </w:p>
        </w:tc>
        <w:tc>
          <w:tcPr>
            <w:tcW w:w="1756" w:type="dxa"/>
            <w:noWrap w:val="0"/>
            <w:vAlign w:val="top"/>
          </w:tcPr>
          <w:p w14:paraId="1620491A">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1.25</w:t>
            </w:r>
          </w:p>
        </w:tc>
      </w:tr>
      <w:tr w14:paraId="7236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29D4E47E">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钴</w:t>
            </w:r>
          </w:p>
        </w:tc>
        <w:tc>
          <w:tcPr>
            <w:tcW w:w="2235" w:type="dxa"/>
            <w:noWrap w:val="0"/>
            <w:vAlign w:val="top"/>
          </w:tcPr>
          <w:p w14:paraId="6F3F9946">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4FC4047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1-3.4</w:t>
            </w:r>
          </w:p>
        </w:tc>
        <w:tc>
          <w:tcPr>
            <w:tcW w:w="1756" w:type="dxa"/>
            <w:noWrap w:val="0"/>
            <w:vAlign w:val="top"/>
          </w:tcPr>
          <w:p w14:paraId="29E6058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1.25</w:t>
            </w:r>
          </w:p>
        </w:tc>
      </w:tr>
      <w:tr w14:paraId="2760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25C4C33D">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钼、铅、锌</w:t>
            </w:r>
          </w:p>
        </w:tc>
        <w:tc>
          <w:tcPr>
            <w:tcW w:w="2235" w:type="dxa"/>
            <w:noWrap w:val="0"/>
            <w:vAlign w:val="top"/>
          </w:tcPr>
          <w:p w14:paraId="3FC7F5B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2C7F1D8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1-3.4</w:t>
            </w:r>
          </w:p>
        </w:tc>
        <w:tc>
          <w:tcPr>
            <w:tcW w:w="1756" w:type="dxa"/>
            <w:noWrap w:val="0"/>
            <w:vAlign w:val="top"/>
          </w:tcPr>
          <w:p w14:paraId="218F4FAE">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1.40</w:t>
            </w:r>
          </w:p>
        </w:tc>
      </w:tr>
      <w:tr w14:paraId="45AF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00349D3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镁</w:t>
            </w:r>
          </w:p>
        </w:tc>
        <w:tc>
          <w:tcPr>
            <w:tcW w:w="2235" w:type="dxa"/>
            <w:noWrap w:val="0"/>
            <w:vAlign w:val="top"/>
          </w:tcPr>
          <w:p w14:paraId="577C195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5C1C8F4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1-3.4</w:t>
            </w:r>
          </w:p>
        </w:tc>
        <w:tc>
          <w:tcPr>
            <w:tcW w:w="1756" w:type="dxa"/>
            <w:noWrap w:val="0"/>
            <w:vAlign w:val="top"/>
          </w:tcPr>
          <w:p w14:paraId="7C8863C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1.76</w:t>
            </w:r>
          </w:p>
        </w:tc>
      </w:tr>
      <w:tr w14:paraId="2890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6B8E57CF">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金</w:t>
            </w:r>
          </w:p>
        </w:tc>
        <w:tc>
          <w:tcPr>
            <w:tcW w:w="2235" w:type="dxa"/>
            <w:noWrap w:val="0"/>
            <w:vAlign w:val="top"/>
          </w:tcPr>
          <w:p w14:paraId="5B790C0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1EA13B0E">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1-2.1</w:t>
            </w:r>
          </w:p>
        </w:tc>
        <w:tc>
          <w:tcPr>
            <w:tcW w:w="1756" w:type="dxa"/>
            <w:noWrap w:val="0"/>
            <w:vAlign w:val="top"/>
          </w:tcPr>
          <w:p w14:paraId="3178983D">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1.79</w:t>
            </w:r>
          </w:p>
        </w:tc>
      </w:tr>
      <w:tr w14:paraId="5DD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53E410EC">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银</w:t>
            </w:r>
          </w:p>
        </w:tc>
        <w:tc>
          <w:tcPr>
            <w:tcW w:w="2235" w:type="dxa"/>
            <w:noWrap w:val="0"/>
            <w:vAlign w:val="top"/>
          </w:tcPr>
          <w:p w14:paraId="68D832F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6DD6504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1-2.1</w:t>
            </w:r>
          </w:p>
        </w:tc>
        <w:tc>
          <w:tcPr>
            <w:tcW w:w="1756" w:type="dxa"/>
            <w:noWrap w:val="0"/>
            <w:vAlign w:val="top"/>
          </w:tcPr>
          <w:p w14:paraId="425B8AA3">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1.33</w:t>
            </w:r>
          </w:p>
        </w:tc>
      </w:tr>
      <w:tr w14:paraId="1539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29E8335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镓</w:t>
            </w:r>
          </w:p>
        </w:tc>
        <w:tc>
          <w:tcPr>
            <w:tcW w:w="2235" w:type="dxa"/>
            <w:noWrap w:val="0"/>
            <w:vAlign w:val="top"/>
          </w:tcPr>
          <w:p w14:paraId="17A6A81A">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74371733">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1-3.4</w:t>
            </w:r>
          </w:p>
        </w:tc>
        <w:tc>
          <w:tcPr>
            <w:tcW w:w="1756" w:type="dxa"/>
            <w:noWrap w:val="0"/>
            <w:vAlign w:val="top"/>
          </w:tcPr>
          <w:p w14:paraId="1FE8EEB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1.25</w:t>
            </w:r>
          </w:p>
        </w:tc>
      </w:tr>
      <w:tr w14:paraId="201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11C00A9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磷</w:t>
            </w:r>
          </w:p>
        </w:tc>
        <w:tc>
          <w:tcPr>
            <w:tcW w:w="2235" w:type="dxa"/>
            <w:noWrap w:val="0"/>
            <w:vAlign w:val="top"/>
          </w:tcPr>
          <w:p w14:paraId="4D04EED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选矿转换为原矿</w:t>
            </w:r>
          </w:p>
        </w:tc>
        <w:tc>
          <w:tcPr>
            <w:tcW w:w="1783" w:type="dxa"/>
            <w:noWrap w:val="0"/>
            <w:vAlign w:val="top"/>
          </w:tcPr>
          <w:p w14:paraId="33F9D82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0.5-1</w:t>
            </w:r>
          </w:p>
        </w:tc>
        <w:tc>
          <w:tcPr>
            <w:tcW w:w="1756" w:type="dxa"/>
            <w:noWrap w:val="0"/>
            <w:vAlign w:val="top"/>
          </w:tcPr>
          <w:p w14:paraId="7F0E196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0.70</w:t>
            </w:r>
          </w:p>
        </w:tc>
      </w:tr>
      <w:tr w14:paraId="0176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7106CF8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石墨</w:t>
            </w:r>
          </w:p>
        </w:tc>
        <w:tc>
          <w:tcPr>
            <w:tcW w:w="2235" w:type="dxa"/>
            <w:noWrap w:val="0"/>
            <w:vAlign w:val="top"/>
          </w:tcPr>
          <w:p w14:paraId="1EE1BD7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原矿转换为选矿</w:t>
            </w:r>
          </w:p>
        </w:tc>
        <w:tc>
          <w:tcPr>
            <w:tcW w:w="1783" w:type="dxa"/>
            <w:noWrap w:val="0"/>
            <w:vAlign w:val="top"/>
          </w:tcPr>
          <w:p w14:paraId="7200BF5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1-4</w:t>
            </w:r>
          </w:p>
        </w:tc>
        <w:tc>
          <w:tcPr>
            <w:tcW w:w="1756" w:type="dxa"/>
            <w:noWrap w:val="0"/>
            <w:vAlign w:val="top"/>
          </w:tcPr>
          <w:p w14:paraId="1F0C732F">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2.19</w:t>
            </w:r>
          </w:p>
        </w:tc>
      </w:tr>
      <w:tr w14:paraId="5613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6FD95FD1">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硫铁矿</w:t>
            </w:r>
          </w:p>
        </w:tc>
        <w:tc>
          <w:tcPr>
            <w:tcW w:w="2235" w:type="dxa"/>
            <w:noWrap w:val="0"/>
            <w:vAlign w:val="top"/>
          </w:tcPr>
          <w:p w14:paraId="5EAB9262">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选矿转换为原矿</w:t>
            </w:r>
          </w:p>
        </w:tc>
        <w:tc>
          <w:tcPr>
            <w:tcW w:w="1783" w:type="dxa"/>
            <w:noWrap w:val="0"/>
            <w:vAlign w:val="top"/>
          </w:tcPr>
          <w:p w14:paraId="3C93A5AA">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0.2-1</w:t>
            </w:r>
          </w:p>
        </w:tc>
        <w:tc>
          <w:tcPr>
            <w:tcW w:w="1756" w:type="dxa"/>
            <w:noWrap w:val="0"/>
            <w:vAlign w:val="top"/>
          </w:tcPr>
          <w:p w14:paraId="05B8749B">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0.77</w:t>
            </w:r>
          </w:p>
        </w:tc>
      </w:tr>
      <w:tr w14:paraId="189E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44E74329">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snapToGrid w:val="0"/>
                <w:color w:val="auto"/>
                <w:sz w:val="28"/>
                <w:szCs w:val="28"/>
                <w:highlight w:val="none"/>
                <w:vertAlign w:val="baseline"/>
                <w:lang w:val="en-US" w:eastAsia="zh-CN" w:bidi="ar"/>
              </w:rPr>
            </w:pPr>
            <w:r>
              <w:rPr>
                <w:rFonts w:hint="eastAsia" w:ascii="仿宋_GB2312" w:hAnsi="仿宋_GB2312" w:eastAsia="仿宋_GB2312" w:cs="仿宋_GB2312"/>
                <w:b w:val="0"/>
                <w:bCs w:val="0"/>
                <w:color w:val="auto"/>
                <w:sz w:val="28"/>
                <w:szCs w:val="28"/>
                <w:highlight w:val="none"/>
                <w:vertAlign w:val="baseline"/>
                <w:lang w:val="en-US" w:eastAsia="zh-CN" w:bidi="ar"/>
              </w:rPr>
              <w:t>芒硝</w:t>
            </w:r>
          </w:p>
        </w:tc>
        <w:tc>
          <w:tcPr>
            <w:tcW w:w="2235" w:type="dxa"/>
            <w:noWrap w:val="0"/>
            <w:vAlign w:val="top"/>
          </w:tcPr>
          <w:p w14:paraId="08210F35">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snapToGrid w:val="0"/>
                <w:color w:val="auto"/>
                <w:sz w:val="28"/>
                <w:szCs w:val="28"/>
                <w:highlight w:val="none"/>
                <w:vertAlign w:val="baseline"/>
                <w:lang w:val="en-US" w:eastAsia="zh-CN" w:bidi="ar"/>
              </w:rPr>
            </w:pPr>
            <w:r>
              <w:rPr>
                <w:rFonts w:hint="eastAsia" w:ascii="仿宋_GB2312" w:hAnsi="仿宋_GB2312" w:eastAsia="仿宋_GB2312" w:cs="仿宋_GB2312"/>
                <w:b w:val="0"/>
                <w:bCs w:val="0"/>
                <w:color w:val="auto"/>
                <w:sz w:val="28"/>
                <w:szCs w:val="28"/>
                <w:highlight w:val="none"/>
                <w:vertAlign w:val="baseline"/>
                <w:lang w:val="en-US" w:eastAsia="zh-CN" w:bidi="ar"/>
              </w:rPr>
              <w:t>选矿转换为原矿</w:t>
            </w:r>
          </w:p>
        </w:tc>
        <w:tc>
          <w:tcPr>
            <w:tcW w:w="1783" w:type="dxa"/>
            <w:noWrap w:val="0"/>
            <w:vAlign w:val="top"/>
          </w:tcPr>
          <w:p w14:paraId="0BDF392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snapToGrid w:val="0"/>
                <w:color w:val="auto"/>
                <w:sz w:val="28"/>
                <w:szCs w:val="28"/>
                <w:highlight w:val="none"/>
                <w:vertAlign w:val="baseline"/>
                <w:lang w:val="en-US" w:eastAsia="zh-CN" w:bidi="ar"/>
              </w:rPr>
            </w:pPr>
            <w:r>
              <w:rPr>
                <w:rFonts w:hint="eastAsia" w:ascii="仿宋_GB2312" w:hAnsi="仿宋_GB2312" w:eastAsia="仿宋_GB2312" w:cs="仿宋_GB2312"/>
                <w:b w:val="0"/>
                <w:bCs w:val="0"/>
                <w:color w:val="auto"/>
                <w:sz w:val="28"/>
                <w:szCs w:val="28"/>
                <w:highlight w:val="none"/>
                <w:vertAlign w:val="baseline"/>
                <w:lang w:val="en-US" w:eastAsia="zh-CN" w:bidi="ar"/>
              </w:rPr>
              <w:t>0.2-1</w:t>
            </w:r>
          </w:p>
        </w:tc>
        <w:tc>
          <w:tcPr>
            <w:tcW w:w="1756" w:type="dxa"/>
            <w:noWrap w:val="0"/>
            <w:vAlign w:val="top"/>
          </w:tcPr>
          <w:p w14:paraId="56A01176">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b w:val="0"/>
                <w:bCs w:val="0"/>
                <w:snapToGrid w:val="0"/>
                <w:color w:val="auto"/>
                <w:sz w:val="28"/>
                <w:szCs w:val="28"/>
                <w:highlight w:val="none"/>
                <w:vertAlign w:val="baseline"/>
                <w:lang w:val="en-US" w:eastAsia="zh-CN" w:bidi="ar"/>
              </w:rPr>
            </w:pPr>
            <w:r>
              <w:rPr>
                <w:rFonts w:hint="eastAsia" w:ascii="仿宋_GB2312" w:hAnsi="仿宋_GB2312" w:eastAsia="仿宋_GB2312" w:cs="仿宋_GB2312"/>
                <w:b w:val="0"/>
                <w:bCs w:val="0"/>
                <w:color w:val="auto"/>
                <w:sz w:val="28"/>
                <w:szCs w:val="28"/>
                <w:highlight w:val="none"/>
                <w:vertAlign w:val="baseline"/>
                <w:lang w:val="en-US" w:eastAsia="zh-CN" w:bidi="ar"/>
              </w:rPr>
              <w:t>0.83</w:t>
            </w:r>
          </w:p>
        </w:tc>
      </w:tr>
      <w:tr w14:paraId="24AB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2946" w:type="dxa"/>
            <w:noWrap w:val="0"/>
            <w:vAlign w:val="center"/>
          </w:tcPr>
          <w:p w14:paraId="05062D20">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蓝晶石、长石、石榴子石、叶腊石、透闪石、蛭石、沸石、石膏、</w:t>
            </w:r>
          </w:p>
          <w:p w14:paraId="2258B37E">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重晶石、菱镁矿</w:t>
            </w:r>
          </w:p>
        </w:tc>
        <w:tc>
          <w:tcPr>
            <w:tcW w:w="2235" w:type="dxa"/>
            <w:noWrap w:val="0"/>
            <w:vAlign w:val="center"/>
          </w:tcPr>
          <w:p w14:paraId="4606B319">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选矿转换为原矿</w:t>
            </w:r>
          </w:p>
        </w:tc>
        <w:tc>
          <w:tcPr>
            <w:tcW w:w="1783" w:type="dxa"/>
            <w:noWrap w:val="0"/>
            <w:vAlign w:val="center"/>
          </w:tcPr>
          <w:p w14:paraId="138001F9">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0.2-1</w:t>
            </w:r>
          </w:p>
        </w:tc>
        <w:tc>
          <w:tcPr>
            <w:tcW w:w="1756" w:type="dxa"/>
            <w:noWrap w:val="0"/>
            <w:vAlign w:val="center"/>
          </w:tcPr>
          <w:p w14:paraId="4E85FBF7">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0.80</w:t>
            </w:r>
          </w:p>
        </w:tc>
      </w:tr>
      <w:tr w14:paraId="5F79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noWrap w:val="0"/>
            <w:vAlign w:val="top"/>
          </w:tcPr>
          <w:p w14:paraId="0B084828">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脉石英、高岭土、陶瓷土、膨润土、铁矾土、麦饭石、珍珠岩、浮石</w:t>
            </w:r>
          </w:p>
        </w:tc>
        <w:tc>
          <w:tcPr>
            <w:tcW w:w="2235" w:type="dxa"/>
            <w:noWrap w:val="0"/>
            <w:vAlign w:val="center"/>
          </w:tcPr>
          <w:p w14:paraId="60B60CE3">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选矿转换为原矿</w:t>
            </w:r>
          </w:p>
        </w:tc>
        <w:tc>
          <w:tcPr>
            <w:tcW w:w="1783" w:type="dxa"/>
            <w:noWrap w:val="0"/>
            <w:vAlign w:val="center"/>
          </w:tcPr>
          <w:p w14:paraId="5B92AC66">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0.2-1</w:t>
            </w:r>
          </w:p>
        </w:tc>
        <w:tc>
          <w:tcPr>
            <w:tcW w:w="1756" w:type="dxa"/>
            <w:noWrap w:val="0"/>
            <w:vAlign w:val="center"/>
          </w:tcPr>
          <w:p w14:paraId="3C5DAE04">
            <w:pPr>
              <w:keepNext w:val="0"/>
              <w:keepLines w:val="0"/>
              <w:pageBreakBefore w:val="0"/>
              <w:widowControl w:val="0"/>
              <w:kinsoku w:val="0"/>
              <w:wordWrap/>
              <w:overflowPunct/>
              <w:topLinePunct w:val="0"/>
              <w:autoSpaceDE w:val="0"/>
              <w:autoSpaceDN w:val="0"/>
              <w:bidi w:val="0"/>
              <w:adjustRightInd w:val="0"/>
              <w:snapToGrid w:val="0"/>
              <w:spacing w:line="440" w:lineRule="exact"/>
              <w:jc w:val="center"/>
              <w:textAlignment w:val="baseline"/>
              <w:rPr>
                <w:rFonts w:hint="eastAsia" w:ascii="仿宋_GB2312" w:hAnsi="仿宋_GB2312" w:eastAsia="仿宋_GB2312" w:cs="仿宋_GB2312"/>
                <w:color w:val="auto"/>
                <w:sz w:val="28"/>
                <w:szCs w:val="28"/>
                <w:highlight w:val="none"/>
                <w:vertAlign w:val="baseline"/>
                <w:lang w:val="en-US" w:eastAsia="zh-CN" w:bidi="ar"/>
              </w:rPr>
            </w:pPr>
            <w:r>
              <w:rPr>
                <w:rFonts w:hint="eastAsia" w:ascii="仿宋_GB2312" w:hAnsi="仿宋_GB2312" w:eastAsia="仿宋_GB2312" w:cs="仿宋_GB2312"/>
                <w:color w:val="auto"/>
                <w:sz w:val="28"/>
                <w:szCs w:val="28"/>
                <w:highlight w:val="none"/>
                <w:vertAlign w:val="baseline"/>
                <w:lang w:val="en-US" w:eastAsia="zh-CN" w:bidi="ar"/>
              </w:rPr>
              <w:t>0.80</w:t>
            </w:r>
          </w:p>
        </w:tc>
      </w:tr>
    </w:tbl>
    <w:p w14:paraId="7F9D6C91">
      <w:pPr>
        <w:keepNext w:val="0"/>
        <w:keepLines w:val="0"/>
        <w:pageBreakBefore w:val="0"/>
        <w:widowControl w:val="0"/>
        <w:kinsoku/>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注：1.矿业权人销售的矿产品与《矿业权出让收益征收办法》（财综〔2023〕10号）计征对象一致的，矿产品销售收入=矿产品销售数量×矿产品销售价格（不含增值税）。</w:t>
      </w:r>
    </w:p>
    <w:p w14:paraId="684A0592">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仿宋_GB2312" w:hAnsi="仿宋_GB2312" w:eastAsia="仿宋_GB2312" w:cs="仿宋_GB2312"/>
          <w:color w:val="auto"/>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2.矿业权人销售的矿产品与《矿业权出让收益征收办法》（财综〔2023〕10号）计征对象不一致的，矿业权人应将实际销售矿产品的销售收入转换为规定计征对象对应的销售收入。矿产品销售收入=矿产品销售数量×矿产品销售价格（不含增值税）×转换系数。</w:t>
      </w:r>
    </w:p>
    <w:p w14:paraId="12E8D921">
      <w:pPr>
        <w:keepNext w:val="0"/>
        <w:keepLines w:val="0"/>
        <w:pageBreakBefore w:val="0"/>
        <w:widowControl w:val="0"/>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仿宋_GB2312" w:hAnsi="仿宋_GB2312"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4"/>
          <w:szCs w:val="24"/>
          <w:highlight w:val="none"/>
          <w:lang w:val="en-US" w:eastAsia="zh-CN" w:bidi="ar"/>
        </w:rPr>
        <w:t>3.按照转换系数适时调整的要求，未确定转换系数的矿种，后续开发利用时，将同步确定或适时调整转换系数。</w:t>
      </w:r>
    </w:p>
    <w:p w14:paraId="7544D2E9">
      <w:pPr>
        <w:widowControl w:val="0"/>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bidi="ar"/>
        </w:rPr>
      </w:pPr>
    </w:p>
    <w:p w14:paraId="58482385">
      <w:pPr>
        <w:widowControl w:val="0"/>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bidi="ar"/>
        </w:rPr>
      </w:pPr>
    </w:p>
    <w:p w14:paraId="57462410">
      <w:pPr>
        <w:widowControl w:val="0"/>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bidi="ar"/>
        </w:rPr>
      </w:pPr>
    </w:p>
    <w:p w14:paraId="02625C94">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方正小标宋简体" w:hAnsi="方正小标宋简体" w:eastAsia="方正小标宋简体" w:cs="方正小标宋简体"/>
          <w:i w:val="0"/>
          <w:iCs w:val="0"/>
          <w:snapToGrid/>
          <w:color w:val="auto"/>
          <w:kern w:val="0"/>
          <w:sz w:val="32"/>
          <w:szCs w:val="32"/>
          <w:highlight w:val="none"/>
          <w:u w:val="none"/>
          <w:lang w:val="en-US" w:eastAsia="zh-CN" w:bidi="ar"/>
        </w:rPr>
      </w:pPr>
    </w:p>
    <w:p w14:paraId="45F23CD3">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38CE0D64">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05CC3F08">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6AD7ADCB">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448AEE2A">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1865FFEB">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42AFF581">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10511244">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2DD19C0E">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6AE1E093">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35FE24CF">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center"/>
        <w:rPr>
          <w:rFonts w:hint="eastAsia" w:ascii="黑体" w:hAnsi="黑体" w:eastAsia="黑体" w:cs="黑体"/>
          <w:i w:val="0"/>
          <w:iCs w:val="0"/>
          <w:snapToGrid/>
          <w:color w:val="auto"/>
          <w:kern w:val="0"/>
          <w:sz w:val="32"/>
          <w:szCs w:val="32"/>
          <w:highlight w:val="none"/>
          <w:u w:val="none"/>
          <w:lang w:val="en-US" w:eastAsia="zh-CN" w:bidi="ar"/>
        </w:rPr>
      </w:pPr>
    </w:p>
    <w:p w14:paraId="323930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pacing w:val="0"/>
          <w:sz w:val="32"/>
          <w:szCs w:val="32"/>
          <w:lang w:val="en-US" w:eastAsia="zh-CN"/>
        </w:rPr>
      </w:pPr>
    </w:p>
    <w:sectPr>
      <w:footerReference r:id="rId3" w:type="default"/>
      <w:pgSz w:w="11906" w:h="16838"/>
      <w:pgMar w:top="1871" w:right="1701" w:bottom="1871" w:left="1701"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6DD720-AB8F-473A-844D-4C29EC0563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9F74A3D-B88F-4C50-9777-EDFBCA2C0623}"/>
  </w:font>
  <w:font w:name="方正小标宋简体">
    <w:panose1 w:val="02010600010101010101"/>
    <w:charset w:val="86"/>
    <w:family w:val="auto"/>
    <w:pitch w:val="default"/>
    <w:sig w:usb0="00000001" w:usb1="080E0000" w:usb2="00000000" w:usb3="00000000" w:csb0="00040000" w:csb1="00000000"/>
    <w:embedRegular r:id="rId3" w:fontKey="{E4359BC0-ED17-453D-9DA1-3E3AE4E845E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626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CA7EEA"/>
    <w:rsid w:val="08BE359A"/>
    <w:rsid w:val="20EE44FB"/>
    <w:rsid w:val="2B5E63D8"/>
    <w:rsid w:val="37FE29B1"/>
    <w:rsid w:val="458D26E3"/>
    <w:rsid w:val="57FDA94E"/>
    <w:rsid w:val="5DA54EFA"/>
    <w:rsid w:val="5E8D5F24"/>
    <w:rsid w:val="5EDF3AFD"/>
    <w:rsid w:val="5EF6C17A"/>
    <w:rsid w:val="67BC9906"/>
    <w:rsid w:val="6FDB308F"/>
    <w:rsid w:val="6FEE692B"/>
    <w:rsid w:val="6FF9BB77"/>
    <w:rsid w:val="70B84386"/>
    <w:rsid w:val="76E7CE5B"/>
    <w:rsid w:val="775F72DF"/>
    <w:rsid w:val="786B1403"/>
    <w:rsid w:val="9DCD777B"/>
    <w:rsid w:val="DBEFCBDC"/>
    <w:rsid w:val="DF76A233"/>
    <w:rsid w:val="F66FB4A5"/>
    <w:rsid w:val="FBFBAA76"/>
    <w:rsid w:val="FDCF36D5"/>
    <w:rsid w:val="FE5FBC77"/>
    <w:rsid w:val="FF7ABB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szCs w:val="20"/>
    </w:rPr>
  </w:style>
  <w:style w:type="paragraph" w:styleId="3">
    <w:name w:val="Body Text Indent"/>
    <w:basedOn w:val="1"/>
    <w:qFormat/>
    <w:uiPriority w:val="99"/>
    <w:pPr>
      <w:ind w:firstLine="720" w:firstLineChars="225"/>
    </w:pPr>
    <w:rPr>
      <w:rFonts w:ascii="Calibri" w:hAnsi="Calibri" w:eastAsia="仿宋_GB2312"/>
      <w:sz w:val="32"/>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unhideWhenUsed/>
    <w:qFormat/>
    <w:uiPriority w:val="99"/>
    <w:pPr>
      <w:ind w:firstLine="420" w:firstLineChars="100"/>
    </w:pPr>
  </w:style>
  <w:style w:type="paragraph" w:styleId="8">
    <w:name w:val="Body Text First Indent 2"/>
    <w:basedOn w:val="3"/>
    <w:qFormat/>
    <w:uiPriority w:val="0"/>
    <w:pPr>
      <w:ind w:left="0" w:leftChars="0"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665</Characters>
  <Lines>0</Lines>
  <Paragraphs>0</Paragraphs>
  <TotalTime>33</TotalTime>
  <ScaleCrop>false</ScaleCrop>
  <LinksUpToDate>false</LinksUpToDate>
  <CharactersWithSpaces>665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2025-04-25T10:00:00Z</dcterms:created>
  <dc:creator>ASUS'</dc:creator>
  <cp:lastModifiedBy>runningbati</cp:lastModifiedBy>
  <cp:lastPrinted>2025-06-26T11:22:00Z</cp:lastPrinted>
  <dcterms:modified xsi:type="dcterms:W3CDTF">2025-07-18T04:46:40Z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eyJoZGlkIjoiZjRjNWMzMTFkYWRhNWRjOTc3ZmRkMTkzYTNmOWMzNzAiLCJ1c2VySWQiOiI3MTU5MiJ9</vt:lpwstr>
  </property>
  <property fmtid="{D5CDD505-2E9C-101B-9397-08002B2CF9AE}" pid="4" name="ICV">
    <vt:lpwstr>B3CBDE6F8F1342109EE16D6802A18C1D_43</vt:lpwstr>
  </property>
</Properties>
</file>