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4D" w:rsidRP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</w:pP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大同市规划和自然资源局开发区分局国有土地使用权挂牌出让公告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(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同自然资开公让告字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[2024]1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号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)</w:t>
      </w:r>
    </w:p>
    <w:p w:rsidR="001D194D" w:rsidRPr="001D194D" w:rsidRDefault="001D194D" w:rsidP="001D194D">
      <w:pPr>
        <w:widowControl/>
        <w:shd w:val="clear" w:color="auto" w:fill="FFFFFF"/>
        <w:spacing w:line="240" w:lineRule="auto"/>
        <w:ind w:firstLineChars="0" w:firstLine="0"/>
        <w:jc w:val="center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同自然资开公让告字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[2024]1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     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03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01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日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    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经大同经开区管委会批准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,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大同市规划和自然资源局开发区分局决定以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挂牌出让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方式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1(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幅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)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地块的国有土地使用权。现将有关事项公告如下：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一、挂牌出让方式地块的基本情况和规划指标要求：</w:t>
      </w:r>
    </w:p>
    <w:tbl>
      <w:tblPr>
        <w:tblW w:w="5000" w:type="pct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2193"/>
        <w:gridCol w:w="966"/>
        <w:gridCol w:w="1733"/>
        <w:gridCol w:w="931"/>
        <w:gridCol w:w="1590"/>
        <w:gridCol w:w="14"/>
        <w:gridCol w:w="21"/>
      </w:tblGrid>
      <w:tr w:rsidR="001D194D" w:rsidRPr="001D194D" w:rsidTr="001D194D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宗地编号：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wordWrap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高新产业基地2024-01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宗地总面积：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17219平方米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宗地坐落：</w:t>
            </w:r>
          </w:p>
        </w:tc>
        <w:tc>
          <w:tcPr>
            <w:tcW w:w="3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东临空地，南临纬四路，西临经十二路，北临空地</w:t>
            </w: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年限：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50年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容积率：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1.000≤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建筑密度(%)：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45.000≤</w:t>
            </w: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绿化率(%)：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10.000≤ 并且 &lt;15.000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建筑限高(米)：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 ≤60.000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主要土地用途：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工业用地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用途明细：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用途名称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面积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工业用地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17219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投资强度：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4800万元/公顷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保证金：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517万元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估价报告备案号：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1405224BA0003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起始价：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517万元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加价幅度：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10万元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挂牌开始时间：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2024年03月21日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挂牌结束时间：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2024年03月30日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备注： 该宗地为“标准地”，控制性指标如下：（1）投资强度：4800万元/公顷以上。（2）年亩均税收：152.1万元/公顷。（3）能耗标准：≤0.65吨标准煤/万元。（4）环境标准：污染地块安全利用率达到100%；企业污染源稳定达标排放率达到100%；工业固体废物（含危险废物）处置利用率达到100%；单位工业增加值废水排放量≤7吨/万元；单位工业增加值COD排放量≤2.5KG/万元；单位工业增加值氨氮排放量≤0.2KG/万元；氮氧化物排放量≤18.7KG/万立方米天然气。晋政地字[2022]149号0.7988公顷，晋政地字[2024]323号0.9231公顷。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二、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中华人民共和国境内外的法人、自然人和其他组织均可申请参加。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申请人可以单独申请，也可以联合申请。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申请人应具备的其他条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lastRenderedPageBreak/>
        <w:t>件：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无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三、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本次国有土地使用权挂牌出让按照价高者得原则确定竞得人。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四、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本次挂牌出让的详细资料和具体要求，见挂牌出让文件。申请人可于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01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28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获取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挂牌出让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文件。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五、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申请人可于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01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28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向我局提交书面申请。交纳竞买保证金的截止时间为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28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。经审核，申请人按规定交纳竞买保证金，具备申请条件的，我局将在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29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前确认其竞买资格。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六、本次国有土地使用权挂牌活动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大同市规划和自然资源局开发区分局一楼会议室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进行。各地块挂牌时间分别为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: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      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高新产业基地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2024-01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号地块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: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21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 xml:space="preserve"> 09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时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00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30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 xml:space="preserve"> 09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时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00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;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七、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其他需要公告的事项：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（一）挂牌时间截止时，有竞买人表示愿意继续竞价，转入现场竞价，通过现场竞价确定竞得人。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（二）本次挂牌出让的时间包含节假日。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（三）有意竞买者请自行实地踏勘。本次挂牌出让不接受邮寄、电子邮件、电话或口头方式报名。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（四）本次挂牌出让的时间、地点及其他事项如有变更时，将发布变更公告，届时以变更公告为准。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lastRenderedPageBreak/>
        <w:t>八、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联系方式与银行帐户：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联系地址：大同经开区思贤街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67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系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人：刘先生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联系电话：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0352-6108855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开户单位：大同市规划和自然资源局开发区分局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开户银行：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开户账号：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540"/>
        <w:jc w:val="righ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</w:t>
      </w: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P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</w:pP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lastRenderedPageBreak/>
        <w:t>大同市规划和自然资源局开发区分局国有土地使用权挂牌出让公告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(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同自然资开公让告字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[2024]2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号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)</w:t>
      </w:r>
    </w:p>
    <w:p w:rsidR="001D194D" w:rsidRPr="001D194D" w:rsidRDefault="001D194D" w:rsidP="001D194D">
      <w:pPr>
        <w:widowControl/>
        <w:shd w:val="clear" w:color="auto" w:fill="FFFFFF"/>
        <w:spacing w:line="240" w:lineRule="auto"/>
        <w:ind w:firstLineChars="0" w:firstLine="0"/>
        <w:jc w:val="center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同自然资开公让告字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[2024]2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     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03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14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日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    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经大同经开区管委会批准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,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大同市规划和自然资源局开发区分局决定以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挂牌出让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方式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1(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幅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)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地块的国有土地使用权。现将有关事项公告如下：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一、挂牌出让方式地块的基本情况和规划指标要求：</w:t>
      </w:r>
    </w:p>
    <w:tbl>
      <w:tblPr>
        <w:tblW w:w="5000" w:type="pct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2062"/>
        <w:gridCol w:w="990"/>
        <w:gridCol w:w="1788"/>
        <w:gridCol w:w="959"/>
        <w:gridCol w:w="1590"/>
        <w:gridCol w:w="14"/>
        <w:gridCol w:w="21"/>
      </w:tblGrid>
      <w:tr w:rsidR="001D194D" w:rsidRPr="001D194D" w:rsidTr="001D194D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宗地编号：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wordWrap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装备制造产业基地2023-04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宗地总面积：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114823平方米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宗地坐落：</w:t>
            </w:r>
          </w:p>
        </w:tc>
        <w:tc>
          <w:tcPr>
            <w:tcW w:w="3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东临氢都东三路，南临氢都南外街，西邻空地，北临氢都南二街</w:t>
            </w: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年限：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50年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容积率：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1.000≤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建筑密度(%)：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45.000≤</w:t>
            </w: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绿化率(%)：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 ≤10.000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建筑限高(米)：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 ≤24.000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主要土地用途：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工业用地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用途明细：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用途名称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面积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工业用地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114823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投资强度：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4800万元/公顷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保证金：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3445万元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估价报告备案号：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1405224BA0002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起始价：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3445万元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加价幅度：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50万元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挂牌开始时间：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2024年04月04日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挂牌结束时间：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2024年04月13日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备注： 该宗地为“标准地”，控制性指标如下：（1）投资强度：4800万元/公顷以上。（2）年亩均税收：152.1万元/公顷。（3）能耗标准：≤0.65吨标准煤/万元。（4）环境标准：污染地块安全利用率达到100%；企业污染源稳定达标排放率达到100%；工业固体废物（含危险废物）处置利用率达到100%；单位工业增加值废水排放量≤7吨/万元；单位工业增加值COD排放量≤2.5KG/万元；单位工业增加值氨氮排放量≤0.2KG/万元；氮氧化物排放量≤18.7KG/万立方米天然气。晋政地字[2020]62号，11.4823公顷。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二、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中华人民共和国境内外的法人、自然人和其他组织均可申请参加。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申请人可以单独申请，也可以联合申请。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申请人应具备的其他条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lastRenderedPageBreak/>
        <w:t>件：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无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三、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本次国有土地使用权挂牌出让按照价高者得原则确定竞得人。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四、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本次挂牌出让的详细资料和具体要求，见挂牌出让文件。申请人可于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11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获取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挂牌出让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文件。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五、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申请人可于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11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向我局提交书面申请。交纳竞买保证金的截止时间为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11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。经审核，申请人按规定交纳竞买保证金，具备申请条件的，我局将在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12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前确认其竞买资格。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六、本次国有土地使用权挂牌活动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大同市规划和自然资源局开发区分局一楼会议室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进行。各地块挂牌时间分别为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: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      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装备制造产业基地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2023-04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号地块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: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 xml:space="preserve"> 09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时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00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 xml:space="preserve"> 09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时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00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;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七、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其他需要公告的事项：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（一）挂牌时间截止时，有竞买人表示愿意继续竞价，转入现场竞价，通过现场竞价确定竞得人。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（二）本次挂牌出让的时间包含节假日。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（三）有意竞买者请自行实地踏勘。本次挂牌出让不接受邮寄、电子邮件、电话或口头方式报名。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（四）本次挂牌出让的时间、地点及其他事项如有变更时，将发布变更公告，届时以变更公告为准。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lastRenderedPageBreak/>
        <w:t>八、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联系方式与银行帐户：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联系地址：大同经开区思贤街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67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系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人：刘先生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联系电话：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0352-6108855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开户单位：大同市规划和自然资源局开发区分局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开户银行：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开户账号：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540"/>
        <w:jc w:val="righ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</w:t>
      </w: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P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</w:pP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lastRenderedPageBreak/>
        <w:t>大同市规划和自然资源局开发区分局国有土地使用权挂牌出让公告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(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同自然资开公让告字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[2024]3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号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)</w:t>
      </w:r>
    </w:p>
    <w:p w:rsidR="001D194D" w:rsidRPr="001D194D" w:rsidRDefault="001D194D" w:rsidP="001D194D">
      <w:pPr>
        <w:widowControl/>
        <w:shd w:val="clear" w:color="auto" w:fill="FFFFFF"/>
        <w:spacing w:line="240" w:lineRule="auto"/>
        <w:ind w:firstLineChars="0" w:firstLine="0"/>
        <w:jc w:val="center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同自然资开公让告字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[2024]3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     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04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23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日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    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经大同经开区管委会批准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,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大同市规划和自然资源局开发区分局决定以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挂牌出让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方式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1(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幅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)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地块的国有土地使用权。现将有关事项公告如下：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一、挂牌出让方式地块的基本情况和规划指标要求：</w:t>
      </w:r>
    </w:p>
    <w:tbl>
      <w:tblPr>
        <w:tblW w:w="5000" w:type="pct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2062"/>
        <w:gridCol w:w="990"/>
        <w:gridCol w:w="1788"/>
        <w:gridCol w:w="959"/>
        <w:gridCol w:w="1590"/>
        <w:gridCol w:w="14"/>
        <w:gridCol w:w="21"/>
      </w:tblGrid>
      <w:tr w:rsidR="001D194D" w:rsidRPr="001D194D" w:rsidTr="001D194D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宗地编号：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wordWrap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装备制造产业基地2024-02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宗地总面积：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103571平方米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宗地坐落：</w:t>
            </w:r>
          </w:p>
        </w:tc>
        <w:tc>
          <w:tcPr>
            <w:tcW w:w="3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东临氢都大路，南邻氢都南中街，西邻空地，北临氢都南一街</w:t>
            </w: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年限：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50年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容积率：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1.000≤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建筑密度(%)：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45.000≤</w:t>
            </w: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绿化率(%)：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 ≤20.000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建筑限高(米)：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 ≤24.000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主要土地用途：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工业用地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用途明细：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用途名称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面积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工业用地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103571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投资强度：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4800万元/公顷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保证金：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3108万元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估价报告备案号：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1423424BA0003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起始价：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3108万元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加价幅度：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50万元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挂牌开始时间：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2024年05月14日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挂牌结束时间：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2024年05月23日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备注： 该宗地为“标准地”，控制性指标如下：（1）投资强度：4800万元/公顷以上。（2）年亩均税收：152.1万元/公顷。（3）能耗标准：≤0.65吨标准煤/万元。（4）环境标准：污染地块安全利用率达到100%；企业污染源稳定达标排放率达到100%；工业固体废物（含危险废物）处置利用率达到100%；单位工业增加值废水排放量≤7吨/万元；单位工业增加值COD排放量≤2.5KG/万元；单位工业增加值氨氮排放量≤0.2KG/万元；氮氧化物排放量≤18.7KG/万立方米天然气。晋政地字[2020]62号，10.3571公顷。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二、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中华人民共和国境内外的法人、自然人和其他组织均可申请参加。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申请人可以单独申请，也可以联合申请。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申请人应具备的其他条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lastRenderedPageBreak/>
        <w:t>件：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无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三、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本次国有土地使用权挂牌出让按照价高者得原则确定竞得人。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四、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本次挂牌出让的详细资料和具体要求，见挂牌出让文件。申请人可于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21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获取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挂牌出让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文件。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五、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申请人可于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21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向我局提交书面申请。交纳竞买保证金的截止时间为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21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。经审核，申请人按规定交纳竞买保证金，具备申请条件的，我局将在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22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前确认其竞买资格。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六、本次国有土地使用权挂牌活动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大同市规划和自然资源局开发区分局一楼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进行。各地块挂牌时间分别为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: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      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装备制造产业基地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2024-02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号地块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: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 xml:space="preserve"> 09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时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00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 xml:space="preserve"> 09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时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00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;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七、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其他需要公告的事项：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（一）挂牌时间截止时，有竞买人表示愿意继续竞价，转入现场竞价，通过现场竞价确定竞得人。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（二）本次挂牌出让的时间包含节假日。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（三）有意竞买者请自行实地踏勘。本次挂牌出让不接受邮寄、电子邮件、电话或口头方式报名。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（四）本次挂牌出让的时间、地点及其他事项如有变更时，将发布变更公告，届时以变更公告为准。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lastRenderedPageBreak/>
        <w:t>八、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联系方式与银行帐户：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联系地址：大同经开区思贤街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67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系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人：刘先生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联系电话：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0352-6108855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开户单位：大同市规划和自然资源局开发区分局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开户银行：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开户账号：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540"/>
        <w:jc w:val="righ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</w:t>
      </w: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P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</w:pP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lastRenderedPageBreak/>
        <w:t>大同市规划和自然资源局开发区分局国有土地使用权挂牌出让公告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(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同自然资开公让告字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[2024]4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号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)</w:t>
      </w:r>
    </w:p>
    <w:p w:rsidR="001D194D" w:rsidRPr="001D194D" w:rsidRDefault="001D194D" w:rsidP="001D194D">
      <w:pPr>
        <w:widowControl/>
        <w:shd w:val="clear" w:color="auto" w:fill="FFFFFF"/>
        <w:spacing w:line="240" w:lineRule="auto"/>
        <w:ind w:firstLineChars="0" w:firstLine="0"/>
        <w:jc w:val="center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同自然资开公让告字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[2024]4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     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06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17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日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    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经大同经开区管委会批准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,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大同市规划和自然资源局开发区分局决定以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挂牌出让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方式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1(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幅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)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地块的国有土地使用权。现将有关事项公告如下：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一、挂牌出让方式地块的基本情况和规划指标要求：</w:t>
      </w:r>
    </w:p>
    <w:tbl>
      <w:tblPr>
        <w:tblW w:w="5000" w:type="pct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2062"/>
        <w:gridCol w:w="990"/>
        <w:gridCol w:w="1788"/>
        <w:gridCol w:w="959"/>
        <w:gridCol w:w="1590"/>
        <w:gridCol w:w="14"/>
        <w:gridCol w:w="21"/>
      </w:tblGrid>
      <w:tr w:rsidR="001D194D" w:rsidRPr="001D194D" w:rsidTr="001D194D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宗地编号：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wordWrap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通航产业基地2022-01S2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宗地总面积：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14644平方米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宗地坐落：</w:t>
            </w:r>
          </w:p>
        </w:tc>
        <w:tc>
          <w:tcPr>
            <w:tcW w:w="3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东临联绿科技公司，南临明远街，西临通航产业基地2022-01S1号，北临空地</w:t>
            </w: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年限：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50年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容积率：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1.000≤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建筑密度(%)：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45.000≤</w:t>
            </w: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绿化率(%)：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 ≤20.000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建筑限高(米)：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 ≤24.000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主要土地用途：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一类工业用地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用途明细：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用途名称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面积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一类工业用地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14644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投资强度：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4800万元/公顷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保证金：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440万元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估价报告备案号：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1405224BA0010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起始价：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440万元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加价幅度：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10万元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挂牌开始时间：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2024年07月08日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挂牌结束时间：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2024年07月17日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备注： 该宗地为“标准地”，控制性指标如下：（1）投资强度：4800万元/公顷以上。（2）年亩均税收：152.1万元/公顷。（3）能耗标准：≤0.65吨标准煤/万元。（4）环境标准：污染地块安全利用率达到100%；企业污染源稳定达标排放率达到100%；工业固体废物（含危险废物）处置利用率达到100%；单位工业增加值废水排放量≤7吨/万元；单位工业增加值COD排放量≤2.5KG/万元；单位工业增加值氨氮排放量≤0.2KG/万元；氮氧化物排放量≤18.7KG/万立方米天然气。晋政地字[2012]33号，0.4844公顷；晋政地字[2024]404号，0.98公顷。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二、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中华人民共和国境内外的法人、自然人和其他组织均可申请参加。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申请人可以单独申请，也可以联合申请。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申请人应具备的其他条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lastRenderedPageBreak/>
        <w:t>件：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无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三、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本次国有土地使用权挂牌出让按照价高者得原则确定竞得人。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四、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本次挂牌出让的详细资料和具体要求，见挂牌出让文件。申请人可于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06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18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获取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挂牌出让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文件。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五、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申请人可于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06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18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向我局提交书面申请。交纳竞买保证金的截止时间为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。经审核，申请人按规定交纳竞买保证金，具备申请条件的，我局将在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16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前确认其竞买资格。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六、本次国有土地使用权挂牌活动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大同市规划和自然资源局开发区分局一楼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进行。各地块挂牌时间分别为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: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      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通航产业基地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2022-01S2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号地块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: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08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 xml:space="preserve"> 09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时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00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 xml:space="preserve"> 09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时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00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;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七、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其他需要公告的事项：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无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八、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联系方式与银行帐户：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联系地址：大同经开区思贤街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67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系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人：刘先生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联系电话：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0352-6108855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开户单位：大同市规划和自然资源局开发区分局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lastRenderedPageBreak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开户银行：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开户账号：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540"/>
        <w:jc w:val="righ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</w:t>
      </w: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 w:hint="eastAsia"/>
          <w:b/>
          <w:bCs/>
          <w:color w:val="2C3E50"/>
          <w:kern w:val="0"/>
          <w:sz w:val="30"/>
          <w:szCs w:val="30"/>
        </w:rPr>
      </w:pPr>
    </w:p>
    <w:p w:rsidR="001D194D" w:rsidRPr="001D194D" w:rsidRDefault="001D194D" w:rsidP="001D194D">
      <w:pPr>
        <w:widowControl/>
        <w:shd w:val="clear" w:color="auto" w:fill="FFFFFF"/>
        <w:spacing w:line="240" w:lineRule="auto"/>
        <w:ind w:firstLineChars="0" w:firstLine="602"/>
        <w:jc w:val="center"/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</w:pP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lastRenderedPageBreak/>
        <w:t>大同市规划和自然资源局开发区分局国有土地使用权挂牌出让公告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(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同自然资开公让告字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[2024]5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号</w:t>
      </w:r>
      <w:r w:rsidRPr="001D194D">
        <w:rPr>
          <w:rFonts w:ascii="Arial" w:eastAsia="宋体" w:hAnsi="Arial" w:cs="Arial"/>
          <w:b/>
          <w:bCs/>
          <w:color w:val="2C3E50"/>
          <w:kern w:val="0"/>
          <w:sz w:val="30"/>
          <w:szCs w:val="30"/>
        </w:rPr>
        <w:t>)</w:t>
      </w:r>
    </w:p>
    <w:p w:rsidR="001D194D" w:rsidRPr="001D194D" w:rsidRDefault="001D194D" w:rsidP="001D194D">
      <w:pPr>
        <w:widowControl/>
        <w:shd w:val="clear" w:color="auto" w:fill="FFFFFF"/>
        <w:spacing w:line="240" w:lineRule="auto"/>
        <w:ind w:firstLineChars="0" w:firstLine="0"/>
        <w:jc w:val="center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同自然资开公让告字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[2024]5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     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06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25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日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    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经大同经开区管委会批准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,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大同市规划和自然资源局开发区分局决定以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挂牌出让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方式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2(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幅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)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地块的国有土地使用权。现将有关事项公告如下：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一、挂牌出让方式地块的基本情况和规划指标要求：</w:t>
      </w:r>
    </w:p>
    <w:tbl>
      <w:tblPr>
        <w:tblW w:w="5000" w:type="pct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2062"/>
        <w:gridCol w:w="990"/>
        <w:gridCol w:w="1788"/>
        <w:gridCol w:w="959"/>
        <w:gridCol w:w="1590"/>
        <w:gridCol w:w="14"/>
        <w:gridCol w:w="21"/>
      </w:tblGrid>
      <w:tr w:rsidR="001D194D" w:rsidRPr="001D194D" w:rsidTr="001D194D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宗地编号：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wordWrap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装备制造产业基地2023-08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宗地总面积：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6324平方米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宗地坐落：</w:t>
            </w:r>
          </w:p>
        </w:tc>
        <w:tc>
          <w:tcPr>
            <w:tcW w:w="3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东临大同市天艺昌工艺品有限责任公司及装备制造产业基地2023-08号，南临氢都北二街，西临氢都西六路，北临山西艾伦集团股份有限公司</w:t>
            </w: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年限：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50年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容积率：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1.000≤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建筑密度(%)：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45.000≤</w:t>
            </w: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绿化率(%)：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 ≤20.000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建筑限高(米)：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 ≤36.000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主要土地用途：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二类工业用地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用途明细：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用途名称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面积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二类工业用地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6324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投资强度：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4800万元/公顷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保证金：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190万元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估价报告备案号：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1423424BA0016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起始价：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190万元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加价幅度：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10万元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挂牌开始时间：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2024年07月16日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挂牌结束时间：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2024年07月25日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备注： 该宗地为“标准地”，控制性指标如下：（1）投资强度：4800万元/公顷以上。（2）年亩均税收：152.1万元/公顷。（3）能耗标准：≤0.65吨标准煤/万元。（4）环境标准：污染地块安全利用率达到100%；企业污染源稳定达标排放率达到100%；工业固体废物（含危险废物）处置利用率达到100%；单位工业增加值废水排放量≤7吨/万元；单位工业增加值COD排放量≤2.5KG/万元；单位工业增加值氨氮排放量≤0.2KG/万元；氮氧化物排放量≤18.7KG/万立方米天然气。晋政地字[2017]20号，0.2628公顷；晋政地字[2023]305号，0.0204公顷，国有存量0.3492公顷。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vanish/>
          <w:color w:val="2C3E50"/>
          <w:kern w:val="0"/>
          <w:sz w:val="27"/>
          <w:szCs w:val="27"/>
        </w:rPr>
      </w:pPr>
    </w:p>
    <w:tbl>
      <w:tblPr>
        <w:tblW w:w="5000" w:type="pct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2062"/>
        <w:gridCol w:w="990"/>
        <w:gridCol w:w="1788"/>
        <w:gridCol w:w="959"/>
        <w:gridCol w:w="1590"/>
        <w:gridCol w:w="14"/>
        <w:gridCol w:w="21"/>
      </w:tblGrid>
      <w:tr w:rsidR="001D194D" w:rsidRPr="001D194D" w:rsidTr="001D194D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lastRenderedPageBreak/>
              <w:t>宗地编号：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wordWrap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装备制造产业基地2023-07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宗地总面积：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2807平方米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宗地坐落：</w:t>
            </w:r>
          </w:p>
        </w:tc>
        <w:tc>
          <w:tcPr>
            <w:tcW w:w="3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东临氢都西五路，南临氢都北二街，西临装备制造产业基地2023-08号，北临大同市天艺昌工艺品有限责任公司</w:t>
            </w: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年限：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50年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容积率：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1.000≤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建筑密度(%)：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45.000≤</w:t>
            </w: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绿化率(%)：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 ≤20.000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建筑限高(米)：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 ≤36.000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主要土地用途：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二类工业用地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用途明细：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用途名称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面积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二类工业用地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2807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投资强度：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4800万元/公顷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保证金：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85万元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估价报告备案号：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1423424BB0015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起始价：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85万元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加价幅度：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5万元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挂牌开始时间：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2024年07月16日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挂牌结束时间：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 2024年07月25日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194D" w:rsidRPr="001D194D" w:rsidTr="001D194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D194D">
              <w:rPr>
                <w:rFonts w:ascii="宋体" w:eastAsia="宋体" w:hAnsi="宋体" w:cs="宋体"/>
                <w:kern w:val="0"/>
                <w:sz w:val="21"/>
                <w:szCs w:val="21"/>
              </w:rPr>
              <w:t>备注： 该宗地为“标准地”，控制性指标如下：（1）投资强度：4800万元/公顷以上。（2）年亩均税收：152.1万元/公顷。（3）能耗标准：≤0.65吨标准煤/万元。（4）环境标准：污染地块安全利用率达到100%；企业污染源稳定达标排放率达到100%；工业固体废物（含危险废物）处置利用率达到100%；单位工业增加值废水排放量≤7吨/万元；单位工业增加值COD排放量≤2.5KG/万元；单位工业增加值氨氮排放量≤0.2KG/万元；氮氧化物排放量≤18.7KG/万立方米天然气。晋政地字[2017]20号，0.2612公顷；晋政地字[2023]305号，0.0195公顷。</w:t>
            </w: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194D" w:rsidRPr="001D194D" w:rsidRDefault="001D194D" w:rsidP="001D194D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二、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中华人民共和国境内外的法人、自然人和其他组织均可申请参加。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申请人可以单独申请，也可以联合申请。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申请人应具备的其他条件：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无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三、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本次国有土地使用权挂牌出让按照价高者得原则确定竞得人。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四、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本次挂牌出让的详细资料和具体要求，见挂牌出让文件。申请人可于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06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26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获取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挂牌出让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文件。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lastRenderedPageBreak/>
        <w:t>五、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申请人可于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06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26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向我局提交书面申请。交纳竞买保证金的截止时间为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23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。经审核，申请人按规定交纳竞买保证金，具备申请条件的，我局将在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前确认其竞买资格。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六、本次国有土地使用权挂牌活动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在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大同市规划和自然资源局开发区分局一楼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进行。各地块挂牌时间分别为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: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      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装备制造产业基地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2023-08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号地块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: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16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 xml:space="preserve"> 09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时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00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 xml:space="preserve"> 09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时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00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;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      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装备制造产业基地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2023-07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号地块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: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16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 xml:space="preserve"> 09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时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00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至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2024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年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月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25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日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 xml:space="preserve"> 09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时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00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  <w:u w:val="single"/>
        </w:rPr>
        <w:t>分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;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七、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其他需要公告的事项：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无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八、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联系方式与银行帐户：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联系地址：大同经开区思贤街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67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号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系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 xml:space="preserve"> 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人：刘先生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联系电话：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0352-6108855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开户单位：大同市规划和自然资源局开发区分局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开户银行：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br/>
        <w:t>  </w:t>
      </w: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开户账号：</w:t>
      </w:r>
    </w:p>
    <w:p w:rsidR="001D194D" w:rsidRPr="001D194D" w:rsidRDefault="001D194D" w:rsidP="001D194D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Arial" w:eastAsia="宋体" w:hAnsi="Arial" w:cs="Arial"/>
          <w:color w:val="2C3E50"/>
          <w:kern w:val="0"/>
          <w:sz w:val="27"/>
          <w:szCs w:val="27"/>
        </w:rPr>
      </w:pPr>
      <w:r w:rsidRPr="001D194D">
        <w:rPr>
          <w:rFonts w:ascii="Arial" w:eastAsia="宋体" w:hAnsi="Arial" w:cs="Arial"/>
          <w:color w:val="2C3E50"/>
          <w:kern w:val="0"/>
          <w:sz w:val="27"/>
          <w:szCs w:val="27"/>
        </w:rPr>
        <w:t>大同市规划和自然资源局开发区分局</w:t>
      </w:r>
    </w:p>
    <w:p w:rsidR="00CE2C5B" w:rsidRDefault="00CE2C5B" w:rsidP="008528E3">
      <w:pPr>
        <w:ind w:firstLine="640"/>
      </w:pPr>
      <w:bookmarkStart w:id="0" w:name="_GoBack"/>
      <w:bookmarkEnd w:id="0"/>
    </w:p>
    <w:sectPr w:rsidR="00CE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EA"/>
    <w:rsid w:val="00141F5F"/>
    <w:rsid w:val="001D194D"/>
    <w:rsid w:val="0045119C"/>
    <w:rsid w:val="00830A6C"/>
    <w:rsid w:val="008528E3"/>
    <w:rsid w:val="00CE2C5B"/>
    <w:rsid w:val="00D9341F"/>
    <w:rsid w:val="00EB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8E3"/>
    <w:pPr>
      <w:widowControl w:val="0"/>
      <w:spacing w:line="560" w:lineRule="exact"/>
      <w:ind w:firstLineChars="200" w:firstLine="200"/>
      <w:jc w:val="both"/>
    </w:pPr>
    <w:rPr>
      <w:rFonts w:ascii="方正小标宋简体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528E3"/>
    <w:pPr>
      <w:keepNext/>
      <w:keepLines/>
      <w:spacing w:before="340" w:after="330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autoRedefine/>
    <w:uiPriority w:val="99"/>
    <w:unhideWhenUsed/>
    <w:qFormat/>
    <w:rsid w:val="00D9341F"/>
    <w:pPr>
      <w:ind w:leftChars="200" w:left="420"/>
    </w:pPr>
  </w:style>
  <w:style w:type="character" w:styleId="a4">
    <w:name w:val="Emphasis"/>
    <w:basedOn w:val="a0"/>
    <w:autoRedefine/>
    <w:uiPriority w:val="20"/>
    <w:qFormat/>
    <w:rsid w:val="00D9341F"/>
    <w:rPr>
      <w:i/>
    </w:rPr>
  </w:style>
  <w:style w:type="character" w:customStyle="1" w:styleId="1Char">
    <w:name w:val="标题 1 Char"/>
    <w:basedOn w:val="a0"/>
    <w:link w:val="1"/>
    <w:uiPriority w:val="9"/>
    <w:rsid w:val="008528E3"/>
    <w:rPr>
      <w:rFonts w:ascii="方正小标宋简体" w:eastAsia="方正小标宋简体" w:hAnsiTheme="minorHAnsi" w:cstheme="minorBidi"/>
      <w:bCs/>
      <w:kern w:val="44"/>
      <w:sz w:val="44"/>
      <w:szCs w:val="44"/>
    </w:rPr>
  </w:style>
  <w:style w:type="paragraph" w:styleId="a5">
    <w:name w:val="Normal (Web)"/>
    <w:basedOn w:val="a"/>
    <w:uiPriority w:val="99"/>
    <w:semiHidden/>
    <w:unhideWhenUsed/>
    <w:rsid w:val="001D194D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8E3"/>
    <w:pPr>
      <w:widowControl w:val="0"/>
      <w:spacing w:line="560" w:lineRule="exact"/>
      <w:ind w:firstLineChars="200" w:firstLine="200"/>
      <w:jc w:val="both"/>
    </w:pPr>
    <w:rPr>
      <w:rFonts w:ascii="方正小标宋简体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528E3"/>
    <w:pPr>
      <w:keepNext/>
      <w:keepLines/>
      <w:spacing w:before="340" w:after="330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autoRedefine/>
    <w:uiPriority w:val="99"/>
    <w:unhideWhenUsed/>
    <w:qFormat/>
    <w:rsid w:val="00D9341F"/>
    <w:pPr>
      <w:ind w:leftChars="200" w:left="420"/>
    </w:pPr>
  </w:style>
  <w:style w:type="character" w:styleId="a4">
    <w:name w:val="Emphasis"/>
    <w:basedOn w:val="a0"/>
    <w:autoRedefine/>
    <w:uiPriority w:val="20"/>
    <w:qFormat/>
    <w:rsid w:val="00D9341F"/>
    <w:rPr>
      <w:i/>
    </w:rPr>
  </w:style>
  <w:style w:type="character" w:customStyle="1" w:styleId="1Char">
    <w:name w:val="标题 1 Char"/>
    <w:basedOn w:val="a0"/>
    <w:link w:val="1"/>
    <w:uiPriority w:val="9"/>
    <w:rsid w:val="008528E3"/>
    <w:rPr>
      <w:rFonts w:ascii="方正小标宋简体" w:eastAsia="方正小标宋简体" w:hAnsiTheme="minorHAnsi" w:cstheme="minorBidi"/>
      <w:bCs/>
      <w:kern w:val="44"/>
      <w:sz w:val="44"/>
      <w:szCs w:val="44"/>
    </w:rPr>
  </w:style>
  <w:style w:type="paragraph" w:styleId="a5">
    <w:name w:val="Normal (Web)"/>
    <w:basedOn w:val="a"/>
    <w:uiPriority w:val="99"/>
    <w:semiHidden/>
    <w:unhideWhenUsed/>
    <w:rsid w:val="001D194D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9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35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2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5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8480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1243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2024-07-08T09:17:00Z</dcterms:created>
  <dcterms:modified xsi:type="dcterms:W3CDTF">2024-07-08T09:18:00Z</dcterms:modified>
</cp:coreProperties>
</file>